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0EAB" w14:textId="77777777" w:rsidR="005265FA" w:rsidRDefault="005265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7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44"/>
        <w:gridCol w:w="6830"/>
      </w:tblGrid>
      <w:tr w:rsidR="005265FA" w14:paraId="132608E2" w14:textId="77777777" w:rsidTr="00AF1CC9">
        <w:trPr>
          <w:trHeight w:val="1064"/>
        </w:trPr>
        <w:tc>
          <w:tcPr>
            <w:tcW w:w="9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C3AA" w14:textId="151AAAF5" w:rsidR="005265FA" w:rsidRDefault="00563211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shd w:val="clear" w:color="auto" w:fill="FFFFFF"/>
              </w:rPr>
              <w:br/>
            </w:r>
            <w:r w:rsidR="0021133B">
              <w:rPr>
                <w:rFonts w:ascii="Arial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shd w:val="clear" w:color="auto" w:fill="FFFFFF"/>
              </w:rPr>
              <w:br/>
            </w:r>
            <w:r w:rsidR="00A60586">
              <w:rPr>
                <w:rFonts w:ascii="Arial" w:hAnsi="Arial" w:cs="Arial"/>
                <w:b/>
                <w:bCs/>
                <w:color w:val="777777"/>
                <w:sz w:val="21"/>
                <w:szCs w:val="21"/>
                <w:bdr w:val="none" w:sz="0" w:space="0" w:color="auto" w:frame="1"/>
                <w:shd w:val="clear" w:color="auto" w:fill="FFFFFF"/>
              </w:rPr>
              <w:br/>
            </w:r>
            <w:r w:rsidR="00A60586">
              <w:rPr>
                <w:rStyle w:val="Pogrubienie"/>
                <w:rFonts w:ascii="Arial" w:hAnsi="Arial" w:cs="Arial"/>
                <w:color w:val="777777"/>
                <w:sz w:val="21"/>
                <w:szCs w:val="21"/>
                <w:bdr w:val="none" w:sz="0" w:space="0" w:color="auto" w:frame="1"/>
                <w:shd w:val="clear" w:color="auto" w:fill="FFFFFF"/>
              </w:rPr>
              <w:t>AMOFOSKA NPK 4-12-20</w:t>
            </w:r>
          </w:p>
        </w:tc>
      </w:tr>
      <w:tr w:rsidR="005265FA" w14:paraId="03299D59" w14:textId="77777777" w:rsidTr="00AF1CC9">
        <w:trPr>
          <w:trHeight w:val="1064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7B74" w14:textId="77777777" w:rsidR="005265F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Kategoria główna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D133" w14:textId="7524E189" w:rsidR="005265FA" w:rsidRDefault="0094738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NAWOZY</w:t>
            </w:r>
          </w:p>
        </w:tc>
      </w:tr>
      <w:tr w:rsidR="005265FA" w14:paraId="1CB9A68B" w14:textId="77777777" w:rsidTr="00AF1CC9">
        <w:trPr>
          <w:trHeight w:val="1064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610B5" w14:textId="77777777" w:rsidR="005265F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Podkategoria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E47F" w14:textId="6C92C928" w:rsidR="005265FA" w:rsidRDefault="00E42F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WIELOSKŁADNIK</w:t>
            </w:r>
          </w:p>
        </w:tc>
      </w:tr>
      <w:tr w:rsidR="005265FA" w14:paraId="099E8FB7" w14:textId="77777777" w:rsidTr="00AF1CC9">
        <w:trPr>
          <w:trHeight w:val="1064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E423" w14:textId="77777777" w:rsidR="005265F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Opis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44AB" w14:textId="77777777" w:rsidR="00E42F74" w:rsidRPr="00E42F74" w:rsidRDefault="00E42F74" w:rsidP="00E42F74">
            <w:pPr>
              <w:pStyle w:val="NormalnyWeb"/>
              <w:shd w:val="clear" w:color="auto" w:fill="FFFFFF"/>
              <w:spacing w:before="0" w:beforeAutospacing="0" w:after="75" w:afterAutospacing="0" w:line="274" w:lineRule="atLeast"/>
              <w:textAlignment w:val="baseline"/>
              <w:rPr>
                <w:rFonts w:ascii="Arial" w:hAnsi="Arial" w:cs="Arial"/>
                <w:color w:val="777777"/>
                <w:sz w:val="18"/>
                <w:szCs w:val="18"/>
              </w:rPr>
            </w:pPr>
            <w:r w:rsidRPr="00E42F74">
              <w:rPr>
                <w:rFonts w:ascii="Arial" w:hAnsi="Arial" w:cs="Arial"/>
                <w:color w:val="777777"/>
                <w:sz w:val="18"/>
                <w:szCs w:val="18"/>
              </w:rPr>
              <w:t>Zawarta w nawozie siarka w formie łatwo-przyswajalnej dla roślin, wspomaga i reguluje właściwy ich rozwój. Dodatkowo stymuluje pobieranie azotu, jest wartościowym składnikiem pokarmowym dla roślin siarkolubnych i wysokobiałkowych. Wysoka jakość granulek (tj. jednolita wielkość ziaren, o średnicy 2-5,5 mm), ułatwia równomierny wysiew.</w:t>
            </w:r>
          </w:p>
          <w:p w14:paraId="69DACAAF" w14:textId="610558C8" w:rsidR="005265FA" w:rsidRPr="00E42F74" w:rsidRDefault="00E42F74" w:rsidP="0021133B">
            <w:pPr>
              <w:pStyle w:val="NormalnyWeb"/>
              <w:shd w:val="clear" w:color="auto" w:fill="FFFFFF"/>
              <w:spacing w:before="0" w:beforeAutospacing="0" w:after="75" w:afterAutospacing="0" w:line="274" w:lineRule="atLeast"/>
              <w:textAlignment w:val="baseline"/>
              <w:rPr>
                <w:rFonts w:ascii="Arial" w:hAnsi="Arial" w:cs="Arial"/>
                <w:color w:val="777777"/>
                <w:sz w:val="18"/>
                <w:szCs w:val="18"/>
              </w:rPr>
            </w:pPr>
            <w:r w:rsidRPr="00E42F74">
              <w:rPr>
                <w:rFonts w:ascii="Arial" w:hAnsi="Arial" w:cs="Arial"/>
                <w:color w:val="777777"/>
                <w:sz w:val="18"/>
                <w:szCs w:val="18"/>
              </w:rPr>
              <w:t> </w:t>
            </w:r>
          </w:p>
        </w:tc>
      </w:tr>
      <w:tr w:rsidR="005265FA" w14:paraId="16004DD8" w14:textId="77777777" w:rsidTr="00AF1CC9">
        <w:trPr>
          <w:trHeight w:val="1064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27CA" w14:textId="77777777" w:rsidR="005265F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Hodowla/Producent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2EB9" w14:textId="6144503F" w:rsidR="005265FA" w:rsidRDefault="0074022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GA FOSFORY</w:t>
            </w:r>
          </w:p>
        </w:tc>
      </w:tr>
      <w:tr w:rsidR="005265FA" w14:paraId="153815D1" w14:textId="77777777" w:rsidTr="00AF1CC9">
        <w:trPr>
          <w:trHeight w:val="1064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1AC2" w14:textId="77777777" w:rsidR="005265F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Opakowanie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A3C4D" w14:textId="3552F5E1" w:rsidR="005265FA" w:rsidRDefault="00F229B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BB</w:t>
            </w:r>
            <w:r w:rsidR="00E42F74">
              <w:rPr>
                <w:color w:val="000000"/>
              </w:rPr>
              <w:t xml:space="preserve"> </w:t>
            </w:r>
            <w:r w:rsidR="00DA4CEE">
              <w:rPr>
                <w:color w:val="000000"/>
              </w:rPr>
              <w:t xml:space="preserve">50kg </w:t>
            </w:r>
            <w:r w:rsidR="00E42F74">
              <w:rPr>
                <w:color w:val="000000"/>
              </w:rPr>
              <w:t>/ PALETA</w:t>
            </w:r>
            <w:r w:rsidR="00DA4CEE">
              <w:rPr>
                <w:color w:val="000000"/>
              </w:rPr>
              <w:t>500kg</w:t>
            </w:r>
          </w:p>
        </w:tc>
      </w:tr>
      <w:tr w:rsidR="005265FA" w14:paraId="559FF44D" w14:textId="77777777" w:rsidTr="00AF1CC9">
        <w:trPr>
          <w:trHeight w:val="1064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9D1D" w14:textId="77777777" w:rsidR="005265F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Ograniczenia logistyczne (ADR/Temperatura)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1F20" w14:textId="776C7ADE" w:rsidR="005265FA" w:rsidRDefault="005265FA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265FA" w14:paraId="27183E0A" w14:textId="77777777" w:rsidTr="00AF1CC9">
        <w:trPr>
          <w:trHeight w:val="1064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1A77" w14:textId="77777777" w:rsidR="005265F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Przeznaczenie (uprawa(y))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4808" w14:textId="37A887CB" w:rsidR="005265FA" w:rsidRDefault="00760C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777777"/>
                <w:sz w:val="21"/>
                <w:szCs w:val="21"/>
                <w:bdr w:val="none" w:sz="0" w:space="0" w:color="auto" w:frame="1"/>
                <w:shd w:val="clear" w:color="auto" w:fill="FFFFFF"/>
              </w:rPr>
              <w:t>AMOFOSKA NPK 4-12-20 </w:t>
            </w:r>
            <w:r>
              <w:rPr>
                <w:rFonts w:ascii="Arial" w:hAnsi="Arial" w:cs="Arial"/>
                <w:color w:val="777777"/>
                <w:sz w:val="21"/>
                <w:szCs w:val="21"/>
                <w:shd w:val="clear" w:color="auto" w:fill="FFFFFF"/>
              </w:rPr>
              <w:t>można stosować pod wszystkie rośliny uprawne jednak z uwagi na swój stosunek ilościowym fosforu do potasu kwalifikuje się również do stosowania przedsiewnego pod zboża jare i ozime. Zawartość siarki sprzyja rozwojowi rzepaku, roślin motylkowych, użytków zielonych oraz w uprawie warzyw i sadownictwie. Najlepsze efekty uzyskuje się stosując na tę Amofoskę na glebach ubogich w potas (gleby lekkie i średnie) oraz w warunkach niskiego nawożenia organicznego, a także w uprawie roślin potasolubnych tj kukurydza, buraki, ziemniaki. Nawóz ten zawierający fosforyt częściowo rozłożony, nie zawiera szkodliwych ilości metali ciężkich takich jak: arsen, kadm, ołów i rtęć, jest zatem bezpieczny dla środowiska. Polecany również w uprawie warzyw wymagających dobrego zaopatrzenia w potas i siarkę, do wszystkich warzyw kapustnych, marchwi, selera, szpinaku, ogórków i sałaty oraz różnego typu sadach.</w:t>
            </w:r>
          </w:p>
        </w:tc>
      </w:tr>
      <w:tr w:rsidR="005265FA" w14:paraId="7785BE5C" w14:textId="77777777" w:rsidTr="00740222">
        <w:trPr>
          <w:trHeight w:val="1737"/>
        </w:trPr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C518" w14:textId="77777777" w:rsidR="005265F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Substancja(e) aktywne / Skład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74C5" w14:textId="77777777" w:rsidR="00A60586" w:rsidRPr="00A60586" w:rsidRDefault="00A60586" w:rsidP="00A60586">
            <w:pPr>
              <w:pStyle w:val="NormalnyWeb"/>
              <w:shd w:val="clear" w:color="auto" w:fill="FFFFFF"/>
              <w:spacing w:before="0" w:beforeAutospacing="0" w:after="75" w:afterAutospacing="0" w:line="274" w:lineRule="atLeast"/>
              <w:textAlignment w:val="baseline"/>
              <w:rPr>
                <w:rFonts w:ascii="Arial" w:hAnsi="Arial" w:cs="Arial"/>
                <w:color w:val="777777"/>
                <w:sz w:val="18"/>
                <w:szCs w:val="18"/>
              </w:rPr>
            </w:pP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t>4% N               azot amonowy (całkowity),</w:t>
            </w:r>
          </w:p>
          <w:p w14:paraId="7A969ADB" w14:textId="77777777" w:rsidR="00A60586" w:rsidRPr="00A60586" w:rsidRDefault="00A60586" w:rsidP="00A60586">
            <w:pPr>
              <w:pStyle w:val="NormalnyWeb"/>
              <w:shd w:val="clear" w:color="auto" w:fill="FFFFFF"/>
              <w:spacing w:before="0" w:beforeAutospacing="0" w:after="0" w:afterAutospacing="0" w:line="274" w:lineRule="atLeast"/>
              <w:textAlignment w:val="baseline"/>
              <w:rPr>
                <w:rFonts w:ascii="Arial" w:hAnsi="Arial" w:cs="Arial"/>
                <w:color w:val="777777"/>
                <w:sz w:val="18"/>
                <w:szCs w:val="18"/>
              </w:rPr>
            </w:pP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t>12% P</w:t>
            </w:r>
            <w:r w:rsidRPr="00A60586">
              <w:rPr>
                <w:rFonts w:ascii="Arial" w:hAnsi="Arial" w:cs="Arial"/>
                <w:color w:val="777777"/>
                <w:position w:val="-8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t>O</w:t>
            </w:r>
            <w:r w:rsidRPr="00A60586">
              <w:rPr>
                <w:rFonts w:ascii="Arial" w:hAnsi="Arial" w:cs="Arial"/>
                <w:color w:val="777777"/>
                <w:position w:val="-8"/>
                <w:sz w:val="18"/>
                <w:szCs w:val="18"/>
                <w:bdr w:val="none" w:sz="0" w:space="0" w:color="auto" w:frame="1"/>
                <w:vertAlign w:val="subscript"/>
              </w:rPr>
              <w:t>5</w:t>
            </w: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t>      pięciotlenek fosforu rozpuszczalny w kwasach mineralnych</w:t>
            </w:r>
          </w:p>
          <w:p w14:paraId="7EBFB5F8" w14:textId="77777777" w:rsidR="00A60586" w:rsidRPr="00A60586" w:rsidRDefault="00A60586" w:rsidP="00A60586">
            <w:pPr>
              <w:pStyle w:val="NormalnyWeb"/>
              <w:shd w:val="clear" w:color="auto" w:fill="FFFFFF"/>
              <w:spacing w:before="0" w:beforeAutospacing="0" w:after="0" w:afterAutospacing="0" w:line="274" w:lineRule="atLeast"/>
              <w:textAlignment w:val="baseline"/>
              <w:rPr>
                <w:rFonts w:ascii="Arial" w:hAnsi="Arial" w:cs="Arial"/>
                <w:color w:val="777777"/>
                <w:sz w:val="18"/>
                <w:szCs w:val="18"/>
              </w:rPr>
            </w:pP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t>5% P</w:t>
            </w:r>
            <w:r w:rsidRPr="00A60586">
              <w:rPr>
                <w:rFonts w:ascii="Arial" w:hAnsi="Arial" w:cs="Arial"/>
                <w:color w:val="777777"/>
                <w:position w:val="-8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t>O</w:t>
            </w:r>
            <w:r w:rsidRPr="00A60586">
              <w:rPr>
                <w:rFonts w:ascii="Arial" w:hAnsi="Arial" w:cs="Arial"/>
                <w:color w:val="777777"/>
                <w:position w:val="-8"/>
                <w:sz w:val="18"/>
                <w:szCs w:val="18"/>
                <w:bdr w:val="none" w:sz="0" w:space="0" w:color="auto" w:frame="1"/>
                <w:vertAlign w:val="subscript"/>
              </w:rPr>
              <w:t>5</w:t>
            </w: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t>        rozpuszczalnego w obojętnym roztworze cytrynianu i wodzie</w:t>
            </w:r>
          </w:p>
          <w:p w14:paraId="1BB4F963" w14:textId="77777777" w:rsidR="00A60586" w:rsidRPr="00A60586" w:rsidRDefault="00A60586" w:rsidP="00A60586">
            <w:pPr>
              <w:pStyle w:val="NormalnyWeb"/>
              <w:shd w:val="clear" w:color="auto" w:fill="FFFFFF"/>
              <w:spacing w:before="0" w:beforeAutospacing="0" w:after="0" w:afterAutospacing="0" w:line="274" w:lineRule="atLeast"/>
              <w:textAlignment w:val="baseline"/>
              <w:rPr>
                <w:rFonts w:ascii="Arial" w:hAnsi="Arial" w:cs="Arial"/>
                <w:color w:val="777777"/>
                <w:sz w:val="18"/>
                <w:szCs w:val="18"/>
              </w:rPr>
            </w:pP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t>20% K</w:t>
            </w:r>
            <w:r w:rsidRPr="00A60586">
              <w:rPr>
                <w:rFonts w:ascii="Arial" w:hAnsi="Arial" w:cs="Arial"/>
                <w:color w:val="777777"/>
                <w:position w:val="-8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t>O        tlenek potasu rozpuszczalny w wodzie</w:t>
            </w:r>
          </w:p>
          <w:p w14:paraId="08CFFC0C" w14:textId="77777777" w:rsidR="00A60586" w:rsidRPr="00A60586" w:rsidRDefault="00A60586" w:rsidP="00A60586">
            <w:pPr>
              <w:pStyle w:val="NormalnyWeb"/>
              <w:shd w:val="clear" w:color="auto" w:fill="FFFFFF"/>
              <w:spacing w:before="0" w:beforeAutospacing="0" w:after="75" w:afterAutospacing="0" w:line="274" w:lineRule="atLeast"/>
              <w:textAlignment w:val="baseline"/>
              <w:rPr>
                <w:rFonts w:ascii="Arial" w:hAnsi="Arial" w:cs="Arial"/>
                <w:color w:val="777777"/>
                <w:sz w:val="18"/>
                <w:szCs w:val="18"/>
              </w:rPr>
            </w:pP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t>5% CaO          tlenek wapnia rozpuszczalny w wodzie</w:t>
            </w:r>
          </w:p>
          <w:p w14:paraId="2E050ADD" w14:textId="77777777" w:rsidR="00A60586" w:rsidRPr="00A60586" w:rsidRDefault="00A60586" w:rsidP="00A60586">
            <w:pPr>
              <w:pStyle w:val="NormalnyWeb"/>
              <w:shd w:val="clear" w:color="auto" w:fill="FFFFFF"/>
              <w:spacing w:before="0" w:beforeAutospacing="0" w:after="0" w:afterAutospacing="0" w:line="274" w:lineRule="atLeast"/>
              <w:textAlignment w:val="baseline"/>
              <w:rPr>
                <w:rFonts w:ascii="Arial" w:hAnsi="Arial" w:cs="Arial"/>
                <w:color w:val="777777"/>
                <w:sz w:val="18"/>
                <w:szCs w:val="18"/>
              </w:rPr>
            </w:pP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t>12% SO</w:t>
            </w:r>
            <w:r w:rsidRPr="00A60586">
              <w:rPr>
                <w:rFonts w:ascii="Arial" w:hAnsi="Arial" w:cs="Arial"/>
                <w:color w:val="777777"/>
                <w:position w:val="-8"/>
                <w:sz w:val="18"/>
                <w:szCs w:val="18"/>
                <w:bdr w:val="none" w:sz="0" w:space="0" w:color="auto" w:frame="1"/>
                <w:vertAlign w:val="subscript"/>
              </w:rPr>
              <w:t>3</w:t>
            </w: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t>        trójtlenek siarki w postaci siarczanów rozpuszczalnych w wodzie.</w:t>
            </w:r>
          </w:p>
          <w:p w14:paraId="127E8419" w14:textId="77777777" w:rsidR="00A60586" w:rsidRPr="00A60586" w:rsidRDefault="00A60586" w:rsidP="00A60586">
            <w:pPr>
              <w:pStyle w:val="NormalnyWeb"/>
              <w:shd w:val="clear" w:color="auto" w:fill="FFFFFF"/>
              <w:spacing w:before="0" w:beforeAutospacing="0" w:after="75" w:afterAutospacing="0" w:line="274" w:lineRule="atLeast"/>
              <w:textAlignment w:val="baseline"/>
              <w:rPr>
                <w:rFonts w:ascii="Arial" w:hAnsi="Arial" w:cs="Arial"/>
                <w:color w:val="777777"/>
                <w:sz w:val="18"/>
                <w:szCs w:val="18"/>
              </w:rPr>
            </w:pPr>
            <w:r w:rsidRPr="00A60586">
              <w:rPr>
                <w:rFonts w:ascii="Arial" w:hAnsi="Arial" w:cs="Arial"/>
                <w:color w:val="777777"/>
                <w:sz w:val="18"/>
                <w:szCs w:val="18"/>
              </w:rPr>
              <w:lastRenderedPageBreak/>
              <w:t> </w:t>
            </w:r>
          </w:p>
          <w:p w14:paraId="66662426" w14:textId="6CAE0F3A" w:rsidR="005265FA" w:rsidRPr="00740222" w:rsidRDefault="005265FA" w:rsidP="00A60586">
            <w:pPr>
              <w:pStyle w:val="NormalnyWeb"/>
              <w:shd w:val="clear" w:color="auto" w:fill="FFFFFF"/>
              <w:spacing w:before="0" w:beforeAutospacing="0" w:after="75" w:afterAutospacing="0" w:line="274" w:lineRule="atLeast"/>
              <w:textAlignment w:val="baseline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</w:tr>
    </w:tbl>
    <w:p w14:paraId="60E4D997" w14:textId="77777777" w:rsidR="005265FA" w:rsidRDefault="005265FA"/>
    <w:p w14:paraId="467C4D99" w14:textId="77777777" w:rsidR="005265FA" w:rsidRDefault="005265FA">
      <w:pPr>
        <w:rPr>
          <w:sz w:val="20"/>
          <w:szCs w:val="20"/>
        </w:rPr>
      </w:pPr>
    </w:p>
    <w:p w14:paraId="29B9B4F5" w14:textId="77777777" w:rsidR="005265FA" w:rsidRDefault="005265FA">
      <w:pPr>
        <w:rPr>
          <w:sz w:val="20"/>
          <w:szCs w:val="20"/>
        </w:rPr>
      </w:pPr>
    </w:p>
    <w:p w14:paraId="545FF4B1" w14:textId="77777777" w:rsidR="005265FA" w:rsidRDefault="005265FA">
      <w:pPr>
        <w:rPr>
          <w:sz w:val="20"/>
          <w:szCs w:val="20"/>
        </w:rPr>
      </w:pPr>
    </w:p>
    <w:p w14:paraId="003B1467" w14:textId="77777777" w:rsidR="005265FA" w:rsidRDefault="005265FA">
      <w:pPr>
        <w:rPr>
          <w:sz w:val="20"/>
          <w:szCs w:val="20"/>
        </w:rPr>
      </w:pPr>
    </w:p>
    <w:p w14:paraId="758A6EAF" w14:textId="77777777" w:rsidR="005265FA" w:rsidRDefault="005265FA">
      <w:pPr>
        <w:rPr>
          <w:sz w:val="20"/>
          <w:szCs w:val="20"/>
        </w:rPr>
      </w:pPr>
    </w:p>
    <w:sectPr w:rsidR="005265F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71B9C"/>
    <w:multiLevelType w:val="multilevel"/>
    <w:tmpl w:val="DE72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68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FA"/>
    <w:rsid w:val="0021133B"/>
    <w:rsid w:val="004E23C8"/>
    <w:rsid w:val="005265FA"/>
    <w:rsid w:val="00563211"/>
    <w:rsid w:val="00740222"/>
    <w:rsid w:val="00760CC7"/>
    <w:rsid w:val="00947389"/>
    <w:rsid w:val="00A60586"/>
    <w:rsid w:val="00AF1CC9"/>
    <w:rsid w:val="00B27311"/>
    <w:rsid w:val="00C36F6E"/>
    <w:rsid w:val="00D0711D"/>
    <w:rsid w:val="00DA4CEE"/>
    <w:rsid w:val="00E42F74"/>
    <w:rsid w:val="00E50AF8"/>
    <w:rsid w:val="00F178D3"/>
    <w:rsid w:val="00F229B9"/>
    <w:rsid w:val="00FC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7AB0"/>
  <w15:docId w15:val="{C5E5E2A5-CDE4-4B30-AF59-2BD5E05C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50002A"/>
    <w:pPr>
      <w:spacing w:after="200" w:line="276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50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F229B9"/>
    <w:rPr>
      <w:color w:val="0000FF"/>
      <w:u w:val="single"/>
    </w:rPr>
  </w:style>
  <w:style w:type="character" w:customStyle="1" w:styleId="simpletext">
    <w:name w:val="simpletext"/>
    <w:basedOn w:val="Domylnaczcionkaakapitu"/>
    <w:rsid w:val="00F229B9"/>
  </w:style>
  <w:style w:type="paragraph" w:styleId="NormalnyWeb">
    <w:name w:val="Normal (Web)"/>
    <w:basedOn w:val="Normalny"/>
    <w:uiPriority w:val="99"/>
    <w:unhideWhenUsed/>
    <w:rsid w:val="00F2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229B9"/>
    <w:rPr>
      <w:b/>
      <w:bCs/>
    </w:rPr>
  </w:style>
  <w:style w:type="paragraph" w:customStyle="1" w:styleId="printicon">
    <w:name w:val="printicon"/>
    <w:basedOn w:val="Normalny"/>
    <w:rsid w:val="00A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orticon">
    <w:name w:val="exporticon"/>
    <w:basedOn w:val="Normalny"/>
    <w:rsid w:val="00A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icon">
    <w:name w:val="rssicon"/>
    <w:basedOn w:val="Normalny"/>
    <w:rsid w:val="00AF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2E2E2"/>
                                <w:left w:val="none" w:sz="0" w:space="0" w:color="auto"/>
                                <w:bottom w:val="none" w:sz="0" w:space="15" w:color="auto"/>
                                <w:right w:val="none" w:sz="0" w:space="0" w:color="auto"/>
                              </w:divBdr>
                              <w:divsChild>
                                <w:div w:id="18739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6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UlpT8yl3mrvmGGjUuadVFagc5w==">AMUW2mU1lMaKdn+vCkgGAs+WrI1SxuIA+OUkq1DamRVzf5du47MkWqzEqfom+xh3GLKBUMn2V4Tl42FrFnqbsLnR+RkYJUdcP3uPUYlvgEiNVj/rWHZuPDE=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Martyna.Gorgol</dc:creator>
  <cp:lastModifiedBy>Prorok, Pawel (Agrochem)</cp:lastModifiedBy>
  <cp:revision>4</cp:revision>
  <dcterms:created xsi:type="dcterms:W3CDTF">2022-08-31T08:19:00Z</dcterms:created>
  <dcterms:modified xsi:type="dcterms:W3CDTF">2022-09-07T10:41:00Z</dcterms:modified>
</cp:coreProperties>
</file>